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159E" w:rsidRPr="001A40E2" w:rsidRDefault="00DF2AE9" w:rsidP="001E159E">
      <w:pPr>
        <w:spacing w:after="180"/>
        <w:rPr>
          <w:b/>
          <w:sz w:val="44"/>
          <w:szCs w:val="44"/>
        </w:rPr>
      </w:pPr>
      <w:r w:rsidRPr="00DF2AE9">
        <w:rPr>
          <w:b/>
          <w:sz w:val="44"/>
          <w:szCs w:val="44"/>
        </w:rPr>
        <w:t>Refraction blues</w:t>
      </w:r>
    </w:p>
    <w:p w:rsidR="001E159E" w:rsidRDefault="001E159E" w:rsidP="001E159E">
      <w:pPr>
        <w:spacing w:after="180"/>
      </w:pPr>
    </w:p>
    <w:p w:rsidR="00DF2AE9" w:rsidRPr="00DF2AE9" w:rsidRDefault="00DF2AE9" w:rsidP="00DF2AE9">
      <w:pPr>
        <w:spacing w:line="276" w:lineRule="auto"/>
      </w:pPr>
      <w:r w:rsidRPr="00DF2AE9">
        <w:rPr>
          <w:lang w:val="en-US"/>
        </w:rPr>
        <w:t>Blue light has a higher frequency than red light.</w:t>
      </w:r>
    </w:p>
    <w:p w:rsidR="00DF2AE9" w:rsidRPr="00DF2AE9" w:rsidRDefault="00DF2AE9" w:rsidP="00DF2AE9">
      <w:pPr>
        <w:spacing w:after="240"/>
      </w:pPr>
      <w:r w:rsidRPr="00DF2AE9">
        <w:rPr>
          <w:lang w:val="en-US"/>
        </w:rPr>
        <w:t>It refracts more than red light when it enters a glass prism.</w:t>
      </w:r>
    </w:p>
    <w:p w:rsidR="001E159E" w:rsidRDefault="00DF2AE9" w:rsidP="00DF2AE9">
      <w:pPr>
        <w:spacing w:after="240"/>
        <w:jc w:val="center"/>
        <w:rPr>
          <w:szCs w:val="18"/>
        </w:rPr>
      </w:pPr>
      <w:r>
        <w:rPr>
          <w:noProof/>
          <w:szCs w:val="18"/>
        </w:rPr>
        <w:drawing>
          <wp:inline distT="0" distB="0" distL="0" distR="0" wp14:anchorId="7C02381E">
            <wp:extent cx="4796287" cy="1993120"/>
            <wp:effectExtent l="0" t="0" r="4445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4616" cy="200073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729D9" w:rsidRPr="00201AC2" w:rsidRDefault="00F729D9" w:rsidP="001E159E">
      <w:pPr>
        <w:spacing w:after="240"/>
        <w:rPr>
          <w:szCs w:val="18"/>
        </w:rPr>
      </w:pPr>
    </w:p>
    <w:p w:rsidR="0048614C" w:rsidRDefault="0048614C" w:rsidP="0048614C">
      <w:pPr>
        <w:spacing w:line="276" w:lineRule="auto"/>
        <w:ind w:left="425" w:hanging="425"/>
        <w:rPr>
          <w:sz w:val="28"/>
          <w:szCs w:val="18"/>
          <w:lang w:val="en-US"/>
        </w:rPr>
      </w:pPr>
      <w:r w:rsidRPr="0048614C">
        <w:rPr>
          <w:sz w:val="28"/>
          <w:szCs w:val="18"/>
          <w:lang w:val="en-US"/>
        </w:rPr>
        <w:t xml:space="preserve">These statements are about the differences between red light and blue light. </w:t>
      </w:r>
    </w:p>
    <w:p w:rsidR="00DF2AE9" w:rsidRPr="00DF2AE9" w:rsidRDefault="00DF2AE9" w:rsidP="0048614C">
      <w:pPr>
        <w:spacing w:after="120"/>
        <w:ind w:left="425" w:hanging="425"/>
        <w:rPr>
          <w:sz w:val="28"/>
          <w:szCs w:val="18"/>
          <w:lang w:val="en-US"/>
        </w:rPr>
      </w:pPr>
      <w:r w:rsidRPr="00DF2AE9">
        <w:rPr>
          <w:sz w:val="28"/>
          <w:szCs w:val="18"/>
          <w:lang w:val="en-US"/>
        </w:rPr>
        <w:t>Wh</w:t>
      </w:r>
      <w:r w:rsidR="0048614C">
        <w:rPr>
          <w:sz w:val="28"/>
          <w:szCs w:val="18"/>
          <w:lang w:val="en-US"/>
        </w:rPr>
        <w:t>at do you think about each one</w:t>
      </w:r>
      <w:r w:rsidRPr="00DF2AE9">
        <w:rPr>
          <w:sz w:val="28"/>
          <w:szCs w:val="18"/>
          <w:lang w:val="en-US"/>
        </w:rPr>
        <w:t>?</w:t>
      </w:r>
    </w:p>
    <w:p w:rsidR="001E159E" w:rsidRPr="0048614C" w:rsidRDefault="001E159E" w:rsidP="00F729D9">
      <w:pPr>
        <w:spacing w:after="240"/>
        <w:ind w:left="425" w:hanging="425"/>
        <w:rPr>
          <w:i/>
        </w:rPr>
      </w:pPr>
      <w:r w:rsidRPr="0048614C">
        <w:rPr>
          <w:i/>
        </w:rPr>
        <w:t>For each statement, tick (</w:t>
      </w:r>
      <w:r w:rsidRPr="0048614C">
        <w:rPr>
          <w:i/>
        </w:rPr>
        <w:sym w:font="Wingdings" w:char="F0FC"/>
      </w:r>
      <w:r w:rsidRPr="0048614C">
        <w:rPr>
          <w:i/>
        </w:rPr>
        <w:t xml:space="preserve">) </w:t>
      </w:r>
      <w:r w:rsidRPr="0048614C">
        <w:rPr>
          <w:b/>
          <w:i/>
        </w:rPr>
        <w:t>one</w:t>
      </w:r>
      <w:r w:rsidRPr="0048614C">
        <w:rPr>
          <w:i/>
        </w:rPr>
        <w:t xml:space="preserve"> column to show what you think.</w:t>
      </w:r>
    </w:p>
    <w:tbl>
      <w:tblPr>
        <w:tblW w:w="920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4395"/>
        <w:gridCol w:w="1063"/>
        <w:gridCol w:w="1063"/>
        <w:gridCol w:w="1063"/>
        <w:gridCol w:w="1063"/>
      </w:tblGrid>
      <w:tr w:rsidR="001E159E" w:rsidRPr="00AE07E9" w:rsidTr="00677EDD">
        <w:trPr>
          <w:cantSplit/>
          <w:trHeight w:hRule="exact" w:val="938"/>
          <w:jc w:val="center"/>
        </w:trPr>
        <w:tc>
          <w:tcPr>
            <w:tcW w:w="4952" w:type="dxa"/>
            <w:gridSpan w:val="2"/>
            <w:tcBorders>
              <w:bottom w:val="single" w:sz="8" w:space="0" w:color="000000"/>
            </w:tcBorders>
            <w:vAlign w:val="center"/>
          </w:tcPr>
          <w:p w:rsidR="001E159E" w:rsidRPr="002B6D6B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1063" w:type="dxa"/>
            <w:vAlign w:val="center"/>
          </w:tcPr>
          <w:p w:rsidR="001E159E" w:rsidRPr="00197AB2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 xml:space="preserve">I am </w:t>
            </w:r>
            <w:r w:rsidRPr="00197AB2">
              <w:rPr>
                <w:rFonts w:eastAsia="Times New Roman" w:cs="Times New Roman"/>
                <w:b/>
                <w:lang w:eastAsia="en-GB"/>
              </w:rPr>
              <w:t>sure</w:t>
            </w:r>
            <w:r w:rsidRPr="00197AB2">
              <w:rPr>
                <w:rFonts w:eastAsia="Times New Roman" w:cs="Times New Roman"/>
                <w:lang w:eastAsia="en-GB"/>
              </w:rPr>
              <w:t xml:space="preserve"> this is </w:t>
            </w:r>
            <w:r>
              <w:t>right</w:t>
            </w:r>
          </w:p>
        </w:tc>
        <w:tc>
          <w:tcPr>
            <w:tcW w:w="1063" w:type="dxa"/>
            <w:vAlign w:val="center"/>
          </w:tcPr>
          <w:p w:rsidR="001E159E" w:rsidRPr="00197AB2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 xml:space="preserve">I think this is </w:t>
            </w:r>
            <w:r>
              <w:t>right</w:t>
            </w:r>
          </w:p>
        </w:tc>
        <w:tc>
          <w:tcPr>
            <w:tcW w:w="1063" w:type="dxa"/>
            <w:vAlign w:val="center"/>
          </w:tcPr>
          <w:p w:rsidR="001E159E" w:rsidRPr="00197AB2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>I think this is wrong</w:t>
            </w:r>
          </w:p>
        </w:tc>
        <w:tc>
          <w:tcPr>
            <w:tcW w:w="1063" w:type="dxa"/>
            <w:vAlign w:val="center"/>
          </w:tcPr>
          <w:p w:rsidR="001E159E" w:rsidRPr="00197AB2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 xml:space="preserve">I am </w:t>
            </w:r>
            <w:r w:rsidRPr="00197AB2">
              <w:rPr>
                <w:rFonts w:eastAsia="Times New Roman" w:cs="Times New Roman"/>
                <w:b/>
                <w:lang w:eastAsia="en-GB"/>
              </w:rPr>
              <w:t>sure</w:t>
            </w:r>
            <w:r w:rsidRPr="00197AB2">
              <w:rPr>
                <w:rFonts w:eastAsia="Times New Roman" w:cs="Times New Roman"/>
                <w:lang w:eastAsia="en-GB"/>
              </w:rPr>
              <w:t xml:space="preserve"> this is wrong</w:t>
            </w:r>
          </w:p>
        </w:tc>
      </w:tr>
      <w:tr w:rsidR="001E159E" w:rsidRPr="00AE07E9" w:rsidTr="00677EDD">
        <w:trPr>
          <w:cantSplit/>
          <w:trHeight w:val="791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:rsidR="001E159E" w:rsidRPr="00AE07E9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A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:rsidR="001E159E" w:rsidRPr="00DF2AE9" w:rsidRDefault="00DF2AE9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 w:rsidRPr="00DF2AE9">
              <w:rPr>
                <w:rFonts w:eastAsia="Times New Roman" w:cs="Times New Roman"/>
                <w:lang w:eastAsia="en-GB"/>
              </w:rPr>
              <w:t>Blue light moves slower than red light in glass.</w:t>
            </w: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  <w:tr w:rsidR="001E159E" w:rsidRPr="00AE07E9" w:rsidTr="00677EDD">
        <w:trPr>
          <w:cantSplit/>
          <w:trHeight w:val="791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:rsidR="001E159E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B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:rsidR="001E159E" w:rsidRPr="00DF2AE9" w:rsidRDefault="00DF2AE9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 w:rsidRPr="00DF2AE9">
              <w:rPr>
                <w:rFonts w:eastAsia="Times New Roman" w:cs="Times New Roman"/>
                <w:lang w:eastAsia="en-GB"/>
              </w:rPr>
              <w:t>Blue light moves slower than red light in air.</w:t>
            </w: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  <w:tr w:rsidR="001E159E" w:rsidRPr="00AE07E9" w:rsidTr="00677EDD">
        <w:trPr>
          <w:cantSplit/>
          <w:trHeight w:val="791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:rsidR="001E159E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C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:rsidR="001E159E" w:rsidRPr="00DF2AE9" w:rsidRDefault="00DF2AE9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 w:rsidRPr="00DF2AE9">
              <w:rPr>
                <w:rFonts w:eastAsia="Times New Roman" w:cs="Times New Roman"/>
                <w:lang w:eastAsia="en-GB"/>
              </w:rPr>
              <w:t>The wavelength of blue light is shorter than that of red light.</w:t>
            </w: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</w:tbl>
    <w:p w:rsidR="00201AC2" w:rsidRPr="00201AC2" w:rsidRDefault="00201AC2" w:rsidP="006F3279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8"/>
          <w:footerReference w:type="default" r:id="rId9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48614C" w:rsidRPr="006F3279" w:rsidRDefault="0048614C" w:rsidP="0048614C">
      <w:pPr>
        <w:spacing w:after="240"/>
        <w:rPr>
          <w:i/>
          <w:sz w:val="18"/>
          <w:szCs w:val="18"/>
        </w:rPr>
      </w:pPr>
      <w:r w:rsidRPr="00B40505">
        <w:rPr>
          <w:i/>
          <w:sz w:val="18"/>
          <w:szCs w:val="18"/>
        </w:rPr>
        <w:lastRenderedPageBreak/>
        <w:t xml:space="preserve">Physics &gt; Big idea PSL: Sound, light and waves &gt; Topic PSL6: Wave properties of light &gt; Key concept PSL6.1: </w:t>
      </w:r>
      <w:r w:rsidR="00C12FDE">
        <w:rPr>
          <w:i/>
          <w:sz w:val="18"/>
          <w:szCs w:val="18"/>
        </w:rPr>
        <w:t>R</w:t>
      </w:r>
      <w:r w:rsidR="00EC3D8A">
        <w:rPr>
          <w:i/>
          <w:sz w:val="18"/>
          <w:szCs w:val="18"/>
        </w:rPr>
        <w:t xml:space="preserve">efraction and </w:t>
      </w:r>
      <w:r>
        <w:rPr>
          <w:i/>
          <w:sz w:val="18"/>
          <w:szCs w:val="18"/>
        </w:rPr>
        <w:t>dispersion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C79AE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7C26E1" w:rsidP="00AA5B77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4C5D20">
              <w:rPr>
                <w:b/>
                <w:sz w:val="40"/>
                <w:szCs w:val="40"/>
              </w:rPr>
              <w:t xml:space="preserve"> </w:t>
            </w:r>
            <w:r w:rsidR="00AA5B77">
              <w:rPr>
                <w:b/>
                <w:sz w:val="40"/>
                <w:szCs w:val="40"/>
              </w:rPr>
              <w:t>question</w:t>
            </w:r>
          </w:p>
        </w:tc>
        <w:bookmarkStart w:id="0" w:name="_GoBack"/>
        <w:bookmarkEnd w:id="0"/>
      </w:tr>
      <w:tr w:rsidR="006F3279" w:rsidTr="002C79AE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48614C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 w:rsidRPr="0048614C">
              <w:rPr>
                <w:b/>
                <w:sz w:val="40"/>
                <w:szCs w:val="40"/>
              </w:rPr>
              <w:t>Refraction blues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D2217A" w:rsidRPr="00D2217A" w:rsidRDefault="00D2217A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3F16F9" w:rsidTr="003F16F9">
        <w:trPr>
          <w:trHeight w:val="340"/>
        </w:trPr>
        <w:tc>
          <w:tcPr>
            <w:tcW w:w="2196" w:type="dxa"/>
          </w:tcPr>
          <w:p w:rsidR="003F16F9" w:rsidRDefault="003F16F9" w:rsidP="009F2253">
            <w:pPr>
              <w:spacing w:before="60" w:after="60"/>
            </w:pPr>
            <w:r>
              <w:t xml:space="preserve">Learning </w:t>
            </w:r>
            <w:r w:rsidR="009F2253">
              <w:t>focus</w:t>
            </w:r>
            <w:r>
              <w:t>:</w:t>
            </w:r>
          </w:p>
        </w:tc>
        <w:tc>
          <w:tcPr>
            <w:tcW w:w="6820" w:type="dxa"/>
          </w:tcPr>
          <w:p w:rsidR="003F16F9" w:rsidRDefault="0048614C" w:rsidP="0007651D">
            <w:pPr>
              <w:spacing w:before="60" w:after="60"/>
            </w:pPr>
            <w:r w:rsidRPr="00823106">
              <w:t>The frequency of a light wave determines the colour of the light. When light refracts at a boundary, the size of the angle by which each different colour changes direction is different.</w:t>
            </w:r>
          </w:p>
        </w:tc>
      </w:tr>
      <w:tr w:rsidR="003F16F9" w:rsidTr="003F16F9">
        <w:trPr>
          <w:trHeight w:val="340"/>
        </w:trPr>
        <w:tc>
          <w:tcPr>
            <w:tcW w:w="2196" w:type="dxa"/>
          </w:tcPr>
          <w:p w:rsidR="003F16F9" w:rsidRDefault="00B75483" w:rsidP="003F16F9">
            <w:pPr>
              <w:spacing w:before="60" w:after="60"/>
            </w:pPr>
            <w:r>
              <w:t>Observable learning outcome</w:t>
            </w:r>
            <w:r w:rsidR="003F16F9">
              <w:t>:</w:t>
            </w:r>
          </w:p>
        </w:tc>
        <w:tc>
          <w:tcPr>
            <w:tcW w:w="6820" w:type="dxa"/>
          </w:tcPr>
          <w:p w:rsidR="003F16F9" w:rsidRPr="00A50C9C" w:rsidRDefault="0048614C" w:rsidP="0007651D">
            <w:pPr>
              <w:spacing w:before="60" w:after="60"/>
              <w:rPr>
                <w:b/>
              </w:rPr>
            </w:pPr>
            <w:r w:rsidRPr="0048614C">
              <w:t>Explain why blue light refracts more at a boundary than red light.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AA5B77" w:rsidP="000505CA">
            <w:pPr>
              <w:spacing w:before="60" w:after="60"/>
            </w:pPr>
            <w:r>
              <w:t>Question</w:t>
            </w:r>
            <w:r w:rsidR="000505CA">
              <w:t xml:space="preserve"> type:</w:t>
            </w:r>
          </w:p>
        </w:tc>
        <w:tc>
          <w:tcPr>
            <w:tcW w:w="6820" w:type="dxa"/>
          </w:tcPr>
          <w:p w:rsidR="000505CA" w:rsidRDefault="00F729D9" w:rsidP="007B18B8">
            <w:pPr>
              <w:spacing w:before="60" w:after="60"/>
            </w:pPr>
            <w:r>
              <w:t>C</w:t>
            </w:r>
            <w:r w:rsidR="001E159E">
              <w:t>onfidence grid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Pr="00B06151" w:rsidRDefault="000505CA" w:rsidP="000505CA">
            <w:pPr>
              <w:spacing w:before="60" w:after="60"/>
            </w:pPr>
            <w:r w:rsidRPr="00B06151"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:rsidR="000505CA" w:rsidRPr="00B06151" w:rsidRDefault="0048614C" w:rsidP="000505CA">
            <w:pPr>
              <w:spacing w:before="60" w:after="60"/>
            </w:pPr>
            <w:r w:rsidRPr="00B06151">
              <w:t>Frequency, wavelength</w:t>
            </w:r>
            <w:r w:rsidR="00B06151" w:rsidRPr="00B06151">
              <w:t>, refraction</w:t>
            </w:r>
          </w:p>
        </w:tc>
      </w:tr>
    </w:tbl>
    <w:p w:rsidR="00D04A0D" w:rsidRDefault="00D04A0D" w:rsidP="000505CA">
      <w:pPr>
        <w:spacing w:after="180"/>
        <w:rPr>
          <w:highlight w:val="yellow"/>
        </w:rPr>
      </w:pPr>
    </w:p>
    <w:p w:rsidR="00C05571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What does the research say</w:t>
      </w:r>
      <w:r w:rsidR="00C05571" w:rsidRPr="002C79AE">
        <w:rPr>
          <w:b/>
          <w:color w:val="5F497A" w:themeColor="accent4" w:themeShade="BF"/>
          <w:sz w:val="24"/>
        </w:rPr>
        <w:t>?</w:t>
      </w:r>
    </w:p>
    <w:p w:rsidR="00D45A7A" w:rsidRDefault="00D45A7A" w:rsidP="00D45A7A">
      <w:pPr>
        <w:spacing w:after="180"/>
      </w:pPr>
      <w:bookmarkStart w:id="1" w:name="_Hlk71104455"/>
      <w:r>
        <w:t xml:space="preserve">The speed of a wave depends on the properties of the medium it is passing through and, for mechanical waves, is independent of the wave’s frequency or the size of disturbance (amplitude). In a study of (n=598) students aged 15 to 16, </w:t>
      </w:r>
      <w:r>
        <w:rPr>
          <w:noProof/>
        </w:rPr>
        <w:t>Caleon and Subramaniam</w:t>
      </w:r>
      <w:r>
        <w:t xml:space="preserve"> </w:t>
      </w:r>
      <w:r>
        <w:fldChar w:fldCharType="begin"/>
      </w:r>
      <w:r>
        <w:instrText xml:space="preserve"> ADDIN EN.CITE &lt;EndNote&gt;&lt;Cite ExcludeAuth="1"&gt;&lt;Author&gt;Caleon&lt;/Author&gt;&lt;Year&gt;2010&lt;/Year&gt;&lt;IDText&gt;So Students Know What They Know and What They Don&amp;apos;t Know? Using a Four-Tier Diagnostic Test to Assess the Nature of Students&amp;apos; Alternative Conceptions&lt;/IDText&gt;&lt;DisplayText&gt;(2010)&lt;/DisplayText&gt;&lt;record&gt;&lt;titles&gt;&lt;title&gt;So Students Know What They Know and What They Don&amp;apos;t Know? Using a Four-Tier Diagnostic Test to Assess the Nature of Students&amp;apos; Alternative Conceptions&lt;/title&gt;&lt;secondary-title&gt;Research in Science Education&lt;/secondary-title&gt;&lt;/titles&gt;&lt;pages&gt;313-337&lt;/pages&gt;&lt;contributors&gt;&lt;authors&gt;&lt;author&gt;Caleon, I. S&lt;/author&gt;&lt;author&gt;Subramaniam, R&lt;/author&gt;&lt;/authors&gt;&lt;/contributors&gt;&lt;added-date format="utc"&gt;1617183992&lt;/added-date&gt;&lt;ref-type name="Journal Article"&gt;17&lt;/ref-type&gt;&lt;dates&gt;&lt;year&gt;2010&lt;/year&gt;&lt;/dates&gt;&lt;rec-number&gt;355&lt;/rec-number&gt;&lt;last-updated-date format="utc"&gt;1618502546&lt;/last-updated-date&gt;&lt;volume&gt;40 (3)&lt;/volume&gt;&lt;/record&gt;&lt;/Cite&gt;&lt;/EndNote&gt;</w:instrText>
      </w:r>
      <w:r>
        <w:fldChar w:fldCharType="separate"/>
      </w:r>
      <w:r>
        <w:rPr>
          <w:noProof/>
        </w:rPr>
        <w:t>(2010)</w:t>
      </w:r>
      <w:r>
        <w:fldChar w:fldCharType="end"/>
      </w:r>
      <w:r>
        <w:t xml:space="preserve"> found that over 70% held the common misunderstanding that the speed of a mechanical wave depends on frequency. Studies by </w:t>
      </w:r>
      <w:proofErr w:type="spellStart"/>
      <w:r>
        <w:t>Tongchai</w:t>
      </w:r>
      <w:proofErr w:type="spellEnd"/>
      <w:r>
        <w:t xml:space="preserve"> et al </w:t>
      </w:r>
      <w:r>
        <w:fldChar w:fldCharType="begin"/>
      </w:r>
      <w:r>
        <w:instrText xml:space="preserve"> ADDIN EN.CITE &lt;EndNote&gt;&lt;Cite ExcludeAuth="1"&gt;&lt;Author&gt;Tongchai&lt;/Author&gt;&lt;Year&gt;2011&lt;/Year&gt;&lt;IDText&gt;Consistency of students&amp;apos; conceptions of wave propogation: Findings from a conceptual survey in mechanical waves&lt;/IDText&gt;&lt;DisplayText&gt;(2011)&lt;/DisplayText&gt;&lt;record&gt;&lt;titles&gt;&lt;title&gt;Consistency of students&amp;apos; conceptions of wave propogation: Findings from a conceptual survey in mechanical waves&lt;/title&gt;&lt;secondary-title&gt;Physical Review Special Topics Physics Education Research&lt;/secondary-title&gt;&lt;/titles&gt;&lt;pages&gt;11&lt;/pages&gt;&lt;contributors&gt;&lt;authors&gt;&lt;author&gt;Tongchai, A&lt;/author&gt;&lt;author&gt;Sharma, M. D&lt;/author&gt;&lt;author&gt;Johnston, I. D&lt;/author&gt;&lt;author&gt;Arayathanitkul, K&lt;/author&gt;&lt;author&gt;Soankwan, C&lt;/author&gt;&lt;/authors&gt;&lt;/contributors&gt;&lt;added-date format="utc"&gt;1567607019&lt;/added-date&gt;&lt;ref-type name="Journal Article"&gt;17&lt;/ref-type&gt;&lt;dates&gt;&lt;year&gt;2011&lt;/year&gt;&lt;/dates&gt;&lt;rec-number&gt;161&lt;/rec-number&gt;&lt;last-updated-date format="utc"&gt;1567607554&lt;/last-updated-date&gt;&lt;volume&gt;7(2)&lt;/volume&gt;&lt;/record&gt;&lt;/Cite&gt;&lt;/EndNote&gt;</w:instrText>
      </w:r>
      <w:r>
        <w:fldChar w:fldCharType="separate"/>
      </w:r>
      <w:r>
        <w:rPr>
          <w:noProof/>
        </w:rPr>
        <w:t>(2011)</w:t>
      </w:r>
      <w:r>
        <w:fldChar w:fldCharType="end"/>
      </w:r>
      <w:r>
        <w:t xml:space="preserve"> of (n=324) senior high school students, </w:t>
      </w:r>
      <w:r>
        <w:rPr>
          <w:noProof/>
        </w:rPr>
        <w:lastRenderedPageBreak/>
        <w:t>Wittmann, Steinberg and Redish</w:t>
      </w:r>
      <w:r>
        <w:t xml:space="preserve"> </w:t>
      </w:r>
      <w:r>
        <w:fldChar w:fldCharType="begin"/>
      </w:r>
      <w:r>
        <w:instrText xml:space="preserve"> ADDIN EN.CITE &lt;EndNote&gt;&lt;Cite ExcludeAuth="1"&gt;&lt;Author&gt;Wittmann&lt;/Author&gt;&lt;Year&gt;1999&lt;/Year&gt;&lt;IDText&gt;Making Sense of How Students Make Sense of Mechanical Waves&lt;/IDText&gt;&lt;DisplayText&gt;(1999)&lt;/DisplayText&gt;&lt;record&gt;&lt;titles&gt;&lt;title&gt;Making Sense of How Students Make Sense of Mechanical Waves&lt;/title&gt;&lt;secondary-title&gt;The Physics Teacher&lt;/secondary-title&gt;&lt;/titles&gt;&lt;pages&gt;15-21&lt;/pages&gt;&lt;contributors&gt;&lt;authors&gt;&lt;author&gt;Wittmann, M. C&lt;/author&gt;&lt;author&gt;Steinberg, R. N&lt;/author&gt;&lt;author&gt;Redish, E. F&lt;/author&gt;&lt;/authors&gt;&lt;/contributors&gt;&lt;added-date format="utc"&gt;1567607795&lt;/added-date&gt;&lt;ref-type name="Journal Article"&gt;17&lt;/ref-type&gt;&lt;dates&gt;&lt;year&gt;1999&lt;/year&gt;&lt;/dates&gt;&lt;rec-number&gt;162&lt;/rec-number&gt;&lt;last-updated-date format="utc"&gt;1567608029&lt;/last-updated-date&gt;&lt;volume&gt;37&lt;/volume&gt;&lt;/record&gt;&lt;/Cite&gt;&lt;/EndNote&gt;</w:instrText>
      </w:r>
      <w:r>
        <w:fldChar w:fldCharType="separate"/>
      </w:r>
      <w:r>
        <w:rPr>
          <w:noProof/>
        </w:rPr>
        <w:t>(1999)</w:t>
      </w:r>
      <w:r>
        <w:fldChar w:fldCharType="end"/>
      </w:r>
      <w:r>
        <w:t xml:space="preserve"> of (n=92) students enrolled onto a university physics course and </w:t>
      </w:r>
      <w:proofErr w:type="spellStart"/>
      <w:r>
        <w:t>Tumanggor</w:t>
      </w:r>
      <w:proofErr w:type="spellEnd"/>
      <w:r>
        <w:t xml:space="preserve"> et al </w:t>
      </w:r>
      <w:r>
        <w:fldChar w:fldCharType="begin"/>
      </w:r>
      <w:r>
        <w:instrText xml:space="preserve"> ADDIN EN.CITE &lt;EndNote&gt;&lt;Cite ExcludeAuth="1"&gt;&lt;Author&gt;Tumanggor&lt;/Author&gt;&lt;Year&gt;2019&lt;/Year&gt;&lt;IDText&gt;Using four-tier diagnostic test instruments to&lt;/IDText&gt;&lt;DisplayText&gt;(2019)&lt;/DisplayText&gt;&lt;record&gt;&lt;custom2&gt;2020&lt;/custom2&gt;&lt;titles&gt;&lt;title&gt;Using four-tier diagnostic test instruments to&amp;#xA;detect physics teacher candidates’ misconceptions: Case of mechanical wave&amp;#xA;concepts&lt;/title&gt;&lt;secondary-title&gt;The 5th International Seminar on Science Education&lt;/secondary-title&gt;&lt;/titles&gt;&lt;contributors&gt;&lt;authors&gt;&lt;author&gt;Tumanggor, A. M. R&lt;/author&gt;&lt;author&gt;Supahar&lt;/author&gt;&lt;author&gt;Kuswanto, H&lt;/author&gt;&lt;author&gt;Ringo, E. S&lt;/author&gt;&lt;/authors&gt;&lt;/contributors&gt;&lt;added-date format="utc"&gt;1617184146&lt;/added-date&gt;&lt;pub-location&gt;Yogyakarta, Indonesia &lt;/pub-location&gt;&lt;ref-type name="Conference Proceeding"&gt;10&lt;/ref-type&gt;&lt;dates&gt;&lt;year&gt;2019&lt;/year&gt;&lt;/dates&gt;&lt;rec-number&gt;356&lt;/rec-number&gt;&lt;publisher&gt;Journal of Physics: Conference Series,  Institute of Physics&lt;/publisher&gt;&lt;last-updated-date format="utc"&gt;1618502661&lt;/last-updated-date&gt;&lt;volume&gt;1440&lt;/volume&gt;&lt;/record&gt;&lt;/Cite&gt;&lt;/EndNote&gt;</w:instrText>
      </w:r>
      <w:r>
        <w:fldChar w:fldCharType="separate"/>
      </w:r>
      <w:r>
        <w:rPr>
          <w:noProof/>
        </w:rPr>
        <w:t>(2019)</w:t>
      </w:r>
      <w:r>
        <w:fldChar w:fldCharType="end"/>
      </w:r>
      <w:r>
        <w:t xml:space="preserve"> of trainee physics teachers (n=35) all found similar results.</w:t>
      </w:r>
    </w:p>
    <w:p w:rsidR="00632226" w:rsidRDefault="00D45A7A" w:rsidP="001F3B90">
      <w:pPr>
        <w:spacing w:after="180"/>
        <w:rPr>
          <w:rFonts w:cstheme="minorHAnsi"/>
          <w:bCs/>
        </w:rPr>
      </w:pPr>
      <w:bookmarkStart w:id="2" w:name="_Hlk81829152"/>
      <w:bookmarkEnd w:id="1"/>
      <w:r>
        <w:t>For light waves, the higher the optical density</w:t>
      </w:r>
      <w:r>
        <w:rPr>
          <w:rFonts w:cstheme="minorHAnsi"/>
          <w:bCs/>
        </w:rPr>
        <w:t xml:space="preserve"> of a transparent medium, the slower the speed of light through it. However, </w:t>
      </w:r>
      <w:r w:rsidRPr="00632226">
        <w:rPr>
          <w:rFonts w:cstheme="minorHAnsi"/>
          <w:bCs/>
          <w:i/>
        </w:rPr>
        <w:t>the speed of light through a transparent medium is also affected by its frequency</w:t>
      </w:r>
      <w:r>
        <w:rPr>
          <w:rFonts w:cstheme="minorHAnsi"/>
          <w:bCs/>
        </w:rPr>
        <w:t xml:space="preserve">. </w:t>
      </w:r>
    </w:p>
    <w:bookmarkEnd w:id="2"/>
    <w:p w:rsidR="00632226" w:rsidRDefault="00632226" w:rsidP="001F3B90">
      <w:pPr>
        <w:spacing w:after="180"/>
      </w:pPr>
      <w:r>
        <w:t xml:space="preserve">All colours of light travel at the same speed in a vacuum, but the frequency of each colour determines how quickly it moves through other transparent media. This is because the way that light photons interact with particles in a medium is dependent on their frequency. This fact, that the speed of light in a transparent medium depends both on the medium </w:t>
      </w:r>
      <w:r w:rsidRPr="007A4248">
        <w:rPr>
          <w:i/>
        </w:rPr>
        <w:t>and</w:t>
      </w:r>
      <w:r>
        <w:t xml:space="preserve"> on the frequency of the light, distinguishes light waves from mechanical waves and is rarely brought to the notice of students. This lack of awareness can lead to confusion.</w:t>
      </w:r>
    </w:p>
    <w:p w:rsidR="00D45A7A" w:rsidRPr="002E126F" w:rsidRDefault="00D45A7A" w:rsidP="00D45A7A">
      <w:pPr>
        <w:spacing w:after="180"/>
        <w:rPr>
          <w:rFonts w:cstheme="minorHAnsi"/>
          <w:bCs/>
        </w:rPr>
      </w:pPr>
      <w:r>
        <w:rPr>
          <w:rFonts w:cstheme="minorHAnsi"/>
          <w:bCs/>
        </w:rPr>
        <w:t xml:space="preserve">Explanations of refraction should include rays, and also wavefronts and ideas about changing speed and therefore changing wavelength </w:t>
      </w:r>
      <w:r>
        <w:rPr>
          <w:rFonts w:cstheme="minorHAnsi"/>
          <w:bCs/>
        </w:rPr>
        <w:fldChar w:fldCharType="begin"/>
      </w:r>
      <w:r>
        <w:rPr>
          <w:rFonts w:cstheme="minorHAnsi"/>
          <w:bCs/>
        </w:rPr>
        <w:instrText xml:space="preserve"> ADDIN EN.CITE &lt;EndNote&gt;&lt;Cite&gt;&lt;Author&gt;Sengoren&lt;/Author&gt;&lt;Year&gt;2010&lt;/Year&gt;&lt;IDText&gt;How do Turkish high school graduates use the wave theory of light to explain optics phenomena?&lt;/IDText&gt;&lt;DisplayText&gt;(Sengoren, 2010)&lt;/DisplayText&gt;&lt;record&gt;&lt;titles&gt;&lt;title&gt;How do Turkish high school graduates use the wave theory of light to explain optics phenomena?&lt;/title&gt;&lt;secondary-title&gt;Physics Education&lt;/secondary-title&gt;&lt;/titles&gt;&lt;pages&gt;253-263&lt;/pages&gt;&lt;contributors&gt;&lt;authors&gt;&lt;author&gt;Sengoren, S. K&lt;/author&gt;&lt;/authors&gt;&lt;/contributors&gt;&lt;added-date format="utc"&gt;1623159280&lt;/added-date&gt;&lt;ref-type name="Journal Article"&gt;17&lt;/ref-type&gt;&lt;dates&gt;&lt;year&gt;2010&lt;/year&gt;&lt;/dates&gt;&lt;rec-number&gt;359&lt;/rec-number&gt;&lt;last-updated-date format="utc"&gt;1623159403&lt;/last-updated-date&gt;&lt;/record&gt;&lt;/Cite&gt;&lt;/EndNote&gt;</w:instrText>
      </w:r>
      <w:r>
        <w:rPr>
          <w:rFonts w:cstheme="minorHAnsi"/>
          <w:bCs/>
        </w:rPr>
        <w:fldChar w:fldCharType="separate"/>
      </w:r>
      <w:r>
        <w:rPr>
          <w:rFonts w:cstheme="minorHAnsi"/>
          <w:bCs/>
          <w:noProof/>
        </w:rPr>
        <w:t>(Sengoren, 2010)</w:t>
      </w:r>
      <w:r>
        <w:rPr>
          <w:rFonts w:cstheme="minorHAnsi"/>
          <w:bCs/>
        </w:rPr>
        <w:fldChar w:fldCharType="end"/>
      </w:r>
      <w:r>
        <w:rPr>
          <w:rFonts w:cstheme="minorHAnsi"/>
          <w:bCs/>
        </w:rPr>
        <w:t>, which</w:t>
      </w:r>
      <w:r w:rsidRPr="00A00196">
        <w:rPr>
          <w:rFonts w:cstheme="minorHAnsi"/>
          <w:bCs/>
        </w:rPr>
        <w:t xml:space="preserve"> suggests that it could be helpful to scaffold answering </w:t>
      </w:r>
      <w:r w:rsidRPr="00A00196">
        <w:rPr>
          <w:rFonts w:cstheme="minorHAnsi"/>
          <w:bCs/>
        </w:rPr>
        <w:lastRenderedPageBreak/>
        <w:t>questions about refraction using a general rule based on wave theory and the speed of light in different media.</w:t>
      </w:r>
    </w:p>
    <w:p w:rsidR="007A748B" w:rsidRPr="002C79AE" w:rsidRDefault="007A748B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 xml:space="preserve">Ways to use this </w:t>
      </w:r>
      <w:r w:rsidR="00F2483A">
        <w:rPr>
          <w:b/>
          <w:color w:val="5F497A" w:themeColor="accent4" w:themeShade="BF"/>
          <w:sz w:val="24"/>
        </w:rPr>
        <w:t>question</w:t>
      </w:r>
    </w:p>
    <w:p w:rsidR="001E159E" w:rsidRPr="00816065" w:rsidRDefault="001E159E" w:rsidP="001E159E">
      <w:pPr>
        <w:spacing w:after="180"/>
        <w:rPr>
          <w:rFonts w:cstheme="minorHAnsi"/>
        </w:rPr>
      </w:pPr>
      <w:r w:rsidRPr="00816065">
        <w:rPr>
          <w:rFonts w:cstheme="minorHAnsi"/>
        </w:rPr>
        <w:t>Students should complete the confidence grid individually.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This could be a pencil and paper exercise, or you could use an electronic ‘voting system’ or mini white boards and the PowerPoint presentation.</w:t>
      </w:r>
      <w:r>
        <w:rPr>
          <w:rFonts w:cstheme="minorHAnsi"/>
        </w:rPr>
        <w:t xml:space="preserve"> </w:t>
      </w:r>
    </w:p>
    <w:p w:rsidR="001E159E" w:rsidRPr="00816065" w:rsidRDefault="001E159E" w:rsidP="001E159E">
      <w:pPr>
        <w:spacing w:after="180"/>
        <w:rPr>
          <w:rFonts w:cstheme="minorHAnsi"/>
        </w:rPr>
      </w:pPr>
      <w:r w:rsidRPr="00816065">
        <w:rPr>
          <w:rFonts w:cstheme="minorHAnsi"/>
        </w:rPr>
        <w:t>If there is a range of answers, you may choose to respond through structured class discussion.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Ask one student to explain why they gave the answer they did; ask another student to explain why they agree with them; ask another to explain why they disagree, and so 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This sort of discussion gives students the opportunity to explore their thinking and for you to really understand their learning needs.</w:t>
      </w:r>
      <w:r>
        <w:rPr>
          <w:rFonts w:cstheme="minorHAnsi"/>
        </w:rPr>
        <w:t xml:space="preserve"> </w:t>
      </w:r>
    </w:p>
    <w:p w:rsidR="001E159E" w:rsidRPr="00816065" w:rsidRDefault="001E159E" w:rsidP="001E159E">
      <w:pPr>
        <w:spacing w:after="180"/>
        <w:rPr>
          <w:rFonts w:cstheme="minorHAnsi"/>
          <w:i/>
        </w:rPr>
      </w:pPr>
      <w:r w:rsidRPr="00816065">
        <w:rPr>
          <w:rFonts w:cstheme="minorHAnsi"/>
          <w:i/>
        </w:rPr>
        <w:t>Differentiation</w:t>
      </w:r>
    </w:p>
    <w:p w:rsidR="001E159E" w:rsidRDefault="001E159E" w:rsidP="001E159E">
      <w:pPr>
        <w:spacing w:after="180"/>
        <w:rPr>
          <w:rFonts w:cstheme="minorHAnsi"/>
        </w:rPr>
      </w:pPr>
      <w:r w:rsidRPr="00816065">
        <w:rPr>
          <w:rFonts w:cstheme="minorHAnsi"/>
        </w:rPr>
        <w:t>You may choose to read the questions to the class, so that everyone can focus on the science.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In some situations</w:t>
      </w:r>
      <w:r w:rsidR="00B46B71">
        <w:rPr>
          <w:rFonts w:cstheme="minorHAnsi"/>
        </w:rPr>
        <w:t>,</w:t>
      </w:r>
      <w:r w:rsidRPr="00816065">
        <w:rPr>
          <w:rFonts w:cstheme="minorHAnsi"/>
        </w:rPr>
        <w:t xml:space="preserve"> it may be more appropriate for a teaching assistant to read for one or two students.</w:t>
      </w:r>
    </w:p>
    <w:p w:rsidR="00E172C6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Expected answers</w:t>
      </w:r>
    </w:p>
    <w:p w:rsidR="00BF6C8A" w:rsidRDefault="00A7517C" w:rsidP="00BF6C8A">
      <w:pPr>
        <w:spacing w:after="180"/>
      </w:pPr>
      <w:r w:rsidRPr="00A7517C">
        <w:t>Statements A and C are right; and statement B is wrong.</w:t>
      </w:r>
    </w:p>
    <w:p w:rsidR="006A4440" w:rsidRPr="002C79AE" w:rsidRDefault="004C5D20" w:rsidP="00BF6C8A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How to respond - w</w:t>
      </w:r>
      <w:r w:rsidR="006A4440" w:rsidRPr="002C79AE">
        <w:rPr>
          <w:b/>
          <w:color w:val="5F497A" w:themeColor="accent4" w:themeShade="BF"/>
          <w:sz w:val="24"/>
        </w:rPr>
        <w:t>h</w:t>
      </w:r>
      <w:r w:rsidRPr="002C79AE">
        <w:rPr>
          <w:b/>
          <w:color w:val="5F497A" w:themeColor="accent4" w:themeShade="BF"/>
          <w:sz w:val="24"/>
        </w:rPr>
        <w:t>at</w:t>
      </w:r>
      <w:r w:rsidR="006A4440" w:rsidRPr="002C79AE">
        <w:rPr>
          <w:b/>
          <w:color w:val="5F497A" w:themeColor="accent4" w:themeShade="BF"/>
          <w:sz w:val="24"/>
        </w:rPr>
        <w:t xml:space="preserve"> next?</w:t>
      </w:r>
    </w:p>
    <w:p w:rsidR="00A01222" w:rsidRDefault="00330B70" w:rsidP="00A01222">
      <w:pPr>
        <w:spacing w:after="180"/>
      </w:pPr>
      <w:r>
        <w:t>Red and blue</w:t>
      </w:r>
      <w:r w:rsidR="00D26C21">
        <w:t xml:space="preserve"> light,</w:t>
      </w:r>
      <w:r>
        <w:t xml:space="preserve"> and all electromagnetic waves,</w:t>
      </w:r>
      <w:r w:rsidR="00D26C21" w:rsidRPr="00D26C21">
        <w:t xml:space="preserve"> travel at the same speed in a vacuum and at almost exactly the same speed in air (3.00 x 10</w:t>
      </w:r>
      <w:r w:rsidR="00D26C21" w:rsidRPr="00D26C21">
        <w:rPr>
          <w:vertAlign w:val="superscript"/>
        </w:rPr>
        <w:t>8</w:t>
      </w:r>
      <w:r w:rsidR="00D26C21" w:rsidRPr="00D26C21">
        <w:t xml:space="preserve"> m/s).</w:t>
      </w:r>
      <w:r w:rsidR="00D26C21">
        <w:t xml:space="preserve"> Blue light travels slower </w:t>
      </w:r>
      <w:r w:rsidR="00B3555B">
        <w:t xml:space="preserve">than red light </w:t>
      </w:r>
      <w:r w:rsidR="00D26C21">
        <w:t xml:space="preserve">in (most kinds of) glass. </w:t>
      </w:r>
      <w:r w:rsidR="0088092B">
        <w:t>For light meeting a boundary at a particular angle: t</w:t>
      </w:r>
      <w:r w:rsidR="00D26C21">
        <w:t xml:space="preserve">he </w:t>
      </w:r>
      <w:r w:rsidR="0088092B">
        <w:t xml:space="preserve">greater the </w:t>
      </w:r>
      <w:r w:rsidR="00D26C21">
        <w:t>change of speed</w:t>
      </w:r>
      <w:r w:rsidR="0088092B">
        <w:t xml:space="preserve"> at the boundary, the greater the change</w:t>
      </w:r>
      <w:r w:rsidR="00D26C21">
        <w:t xml:space="preserve"> </w:t>
      </w:r>
      <w:r w:rsidR="0088092B">
        <w:t>of direction.</w:t>
      </w:r>
      <w:r>
        <w:t xml:space="preserve"> The frequency of each </w:t>
      </w:r>
      <w:r w:rsidR="00B3555B">
        <w:t xml:space="preserve">colour of </w:t>
      </w:r>
      <w:r>
        <w:t xml:space="preserve">light remains constant, and </w:t>
      </w:r>
      <w:r w:rsidR="00B3555B">
        <w:t>each</w:t>
      </w:r>
      <w:r>
        <w:t xml:space="preserve"> wavelength is reduced. This is because during the time of one complete wave (which remains constant) the wave travels forward a shorter distance.</w:t>
      </w:r>
    </w:p>
    <w:p w:rsidR="0088092B" w:rsidRDefault="001C3503" w:rsidP="00B3555B">
      <w:pPr>
        <w:spacing w:after="180"/>
        <w:ind w:left="426" w:hanging="426"/>
      </w:pPr>
      <w:r>
        <w:t>A</w:t>
      </w:r>
      <w:r>
        <w:tab/>
        <w:t xml:space="preserve">Some students may think that red and blue light both travel at the same speed in glass because they </w:t>
      </w:r>
      <w:r w:rsidR="00B3555B">
        <w:t xml:space="preserve">have been taught that the speed of a </w:t>
      </w:r>
      <w:r w:rsidR="00B3555B" w:rsidRPr="00B3555B">
        <w:rPr>
          <w:i/>
        </w:rPr>
        <w:t>mechanical</w:t>
      </w:r>
      <w:r w:rsidR="00B3555B">
        <w:t xml:space="preserve"> wave is dependent only on the medium that it is travelling through, and not on its frequency. Light waves are different: moving from air into glass </w:t>
      </w:r>
      <w:r>
        <w:t xml:space="preserve">the speed of light falls by about a quarter, and </w:t>
      </w:r>
      <w:r w:rsidR="00DF4954">
        <w:t xml:space="preserve">it falls </w:t>
      </w:r>
      <w:r>
        <w:t xml:space="preserve">by different amounts </w:t>
      </w:r>
      <w:r w:rsidR="00F1157E">
        <w:t xml:space="preserve">depending on </w:t>
      </w:r>
      <w:r w:rsidR="00B3555B">
        <w:t>its</w:t>
      </w:r>
      <w:r w:rsidR="00F1157E">
        <w:t xml:space="preserve"> frequency </w:t>
      </w:r>
      <w:r w:rsidR="00B3555B">
        <w:t>(colour)</w:t>
      </w:r>
      <w:r>
        <w:t>.</w:t>
      </w:r>
    </w:p>
    <w:p w:rsidR="00F1157E" w:rsidRDefault="00F1157E" w:rsidP="001C3503">
      <w:pPr>
        <w:spacing w:after="180"/>
        <w:ind w:left="426" w:hanging="426"/>
      </w:pPr>
      <w:r>
        <w:t>B</w:t>
      </w:r>
      <w:r>
        <w:tab/>
      </w:r>
      <w:r w:rsidR="00E942E7">
        <w:t>Some</w:t>
      </w:r>
      <w:r>
        <w:t xml:space="preserve"> students make a false connection between the speed of vibration </w:t>
      </w:r>
      <w:r w:rsidR="00E942E7">
        <w:t xml:space="preserve">of a wave </w:t>
      </w:r>
      <w:r>
        <w:t xml:space="preserve">and the speed at which </w:t>
      </w:r>
      <w:r w:rsidR="00E942E7">
        <w:t>the</w:t>
      </w:r>
      <w:r>
        <w:t xml:space="preserve"> wave moves forward. These students are likely to think that blue light moves faster in all media because it has a higher frequency.</w:t>
      </w:r>
    </w:p>
    <w:p w:rsidR="00F1157E" w:rsidRDefault="00F1157E" w:rsidP="001C3503">
      <w:pPr>
        <w:spacing w:after="180"/>
        <w:ind w:left="426" w:hanging="426"/>
      </w:pPr>
      <w:r>
        <w:t>C</w:t>
      </w:r>
      <w:r>
        <w:tab/>
        <w:t>Some students have the misunderstanding that the slower a wave, the shorter its wavelength. T</w:t>
      </w:r>
      <w:r w:rsidR="003776AD">
        <w:t>hese</w:t>
      </w:r>
      <w:r>
        <w:t xml:space="preserve"> students are likely to </w:t>
      </w:r>
      <w:r w:rsidR="003776AD">
        <w:t>think</w:t>
      </w:r>
      <w:r>
        <w:t xml:space="preserve"> red </w:t>
      </w:r>
      <w:r w:rsidR="003776AD">
        <w:t>light has a</w:t>
      </w:r>
      <w:r>
        <w:t xml:space="preserve"> shorter </w:t>
      </w:r>
      <w:r w:rsidR="003776AD">
        <w:t>wavelength than blue.</w:t>
      </w:r>
    </w:p>
    <w:p w:rsidR="00A7517C" w:rsidRDefault="00A01222" w:rsidP="00A01222">
      <w:pPr>
        <w:spacing w:after="180"/>
      </w:pPr>
      <w:r w:rsidRPr="004F039C">
        <w:t xml:space="preserve">If students have </w:t>
      </w:r>
      <w:r w:rsidR="004B1C32">
        <w:t>misunderstanding</w:t>
      </w:r>
      <w:r w:rsidRPr="004F039C">
        <w:t xml:space="preserve">s about </w:t>
      </w:r>
      <w:r w:rsidR="004D7AA6" w:rsidRPr="0048614C">
        <w:t>why blue light refracts more at a boundary than red light</w:t>
      </w:r>
      <w:r w:rsidRPr="004F039C">
        <w:t xml:space="preserve">, </w:t>
      </w:r>
      <w:r w:rsidR="00687216" w:rsidRPr="005813A9">
        <w:t xml:space="preserve">it can help to draw their attention to the understanding that the speed of light travelling through a transparent medium is, unlike mechanical waves, dependent on </w:t>
      </w:r>
      <w:r w:rsidR="00BA4E81">
        <w:t xml:space="preserve">both </w:t>
      </w:r>
      <w:r w:rsidR="00B12AC4" w:rsidRPr="005813A9">
        <w:t xml:space="preserve">the medium </w:t>
      </w:r>
      <w:r w:rsidR="00B12AC4" w:rsidRPr="00B12AC4">
        <w:rPr>
          <w:i/>
        </w:rPr>
        <w:t>and</w:t>
      </w:r>
      <w:r w:rsidR="00B12AC4">
        <w:t xml:space="preserve"> </w:t>
      </w:r>
      <w:r w:rsidR="00687216" w:rsidRPr="005813A9">
        <w:t>the frequency of the wave.</w:t>
      </w:r>
      <w:r w:rsidR="00687216">
        <w:t xml:space="preserve"> </w:t>
      </w:r>
      <w:r w:rsidR="00687216" w:rsidRPr="00B23DCC">
        <w:t>This is</w:t>
      </w:r>
      <w:r w:rsidR="00687216">
        <w:t xml:space="preserve"> because the mechanism by which a light wave propagates is different to that of a mechanical wave.</w:t>
      </w:r>
    </w:p>
    <w:p w:rsidR="00B12AC4" w:rsidRDefault="00B23DCC" w:rsidP="00A01222">
      <w:pPr>
        <w:spacing w:after="180"/>
      </w:pPr>
      <w:r>
        <w:t xml:space="preserve">Light </w:t>
      </w:r>
      <w:r w:rsidR="005E6F22">
        <w:t xml:space="preserve">travelling through a transparent medium </w:t>
      </w:r>
      <w:r>
        <w:t>is slowed down by its interaction with atoms, and different frequencies of light interact</w:t>
      </w:r>
      <w:r w:rsidR="005E6F22">
        <w:t xml:space="preserve"> with </w:t>
      </w:r>
      <w:r w:rsidR="00B12AC4">
        <w:t xml:space="preserve">the </w:t>
      </w:r>
      <w:r w:rsidR="005E6F22">
        <w:t>atoms</w:t>
      </w:r>
      <w:r>
        <w:t xml:space="preserve"> </w:t>
      </w:r>
      <w:r w:rsidR="00B12AC4">
        <w:t xml:space="preserve">in a particular medium </w:t>
      </w:r>
      <w:r>
        <w:t xml:space="preserve">differently. </w:t>
      </w:r>
      <w:r w:rsidR="005E6F22">
        <w:t>The full explanation is beyond the scope of secondary scienc</w:t>
      </w:r>
      <w:r w:rsidR="00B12AC4">
        <w:t xml:space="preserve">e, but it is fairly straightforward to demonstrate how each colour interacts differently with a particular medium: for example, by shining red, blue and </w:t>
      </w:r>
      <w:r w:rsidR="00B12AC4">
        <w:lastRenderedPageBreak/>
        <w:t>green light separately at a yellow surface in a darkened room. (Yellow appears black in blue light, red in red light and green in green light.)</w:t>
      </w:r>
    </w:p>
    <w:p w:rsidR="00AD732E" w:rsidRDefault="00AD732E" w:rsidP="00AD732E">
      <w:pPr>
        <w:spacing w:after="180"/>
      </w:pPr>
      <w:r>
        <w:t>The following BEST ‘response activities’ could be used in follow-up to this diagnostic question:</w:t>
      </w:r>
    </w:p>
    <w:p w:rsidR="00AD732E" w:rsidRDefault="00AD732E" w:rsidP="00AD732E">
      <w:pPr>
        <w:pStyle w:val="ListParagraph"/>
        <w:numPr>
          <w:ilvl w:val="0"/>
          <w:numId w:val="4"/>
        </w:numPr>
        <w:spacing w:after="180"/>
      </w:pPr>
      <w:r>
        <w:t>Response activity: Prism blues</w:t>
      </w:r>
    </w:p>
    <w:p w:rsidR="00AD732E" w:rsidRDefault="00AD732E" w:rsidP="00AD732E">
      <w:pPr>
        <w:pStyle w:val="ListParagraph"/>
        <w:numPr>
          <w:ilvl w:val="0"/>
          <w:numId w:val="4"/>
        </w:numPr>
        <w:spacing w:after="180"/>
      </w:pPr>
      <w:r>
        <w:t>Response activity: Rainbow light</w:t>
      </w:r>
    </w:p>
    <w:p w:rsidR="00AD732E" w:rsidRDefault="00AD732E" w:rsidP="00AD732E">
      <w:pPr>
        <w:pStyle w:val="ListParagraph"/>
        <w:numPr>
          <w:ilvl w:val="0"/>
          <w:numId w:val="4"/>
        </w:numPr>
        <w:spacing w:after="180"/>
      </w:pPr>
      <w:r>
        <w:t>Response activity: Making rainbows</w:t>
      </w:r>
    </w:p>
    <w:p w:rsidR="003117F6" w:rsidRPr="002C79AE" w:rsidRDefault="00CC78A5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Acknowledgments</w:t>
      </w:r>
    </w:p>
    <w:p w:rsidR="00D278E8" w:rsidRPr="00A7517C" w:rsidRDefault="00D278E8" w:rsidP="00E172C6">
      <w:pPr>
        <w:spacing w:after="180"/>
      </w:pPr>
      <w:r w:rsidRPr="00A7517C">
        <w:t xml:space="preserve">Developed </w:t>
      </w:r>
      <w:r w:rsidR="0015356E" w:rsidRPr="00A7517C">
        <w:t xml:space="preserve">by </w:t>
      </w:r>
      <w:r w:rsidR="007D536F" w:rsidRPr="00A7517C">
        <w:t>Peter Fairhurst</w:t>
      </w:r>
      <w:r w:rsidR="0015356E" w:rsidRPr="00A7517C">
        <w:t xml:space="preserve"> (UYSEG)</w:t>
      </w:r>
      <w:r w:rsidR="00A7517C" w:rsidRPr="00A7517C">
        <w:t>.</w:t>
      </w:r>
    </w:p>
    <w:p w:rsidR="00CC78A5" w:rsidRDefault="00D278E8" w:rsidP="00E172C6">
      <w:pPr>
        <w:spacing w:after="180"/>
      </w:pPr>
      <w:r w:rsidRPr="00A7517C">
        <w:t xml:space="preserve">Images: </w:t>
      </w:r>
      <w:r w:rsidR="007D536F" w:rsidRPr="00A7517C">
        <w:t>Peter Fairhurst (UYSEG)</w:t>
      </w:r>
      <w:r w:rsidR="00A7517C" w:rsidRPr="00A7517C">
        <w:t>.</w:t>
      </w:r>
    </w:p>
    <w:p w:rsidR="00A7517C" w:rsidRDefault="003117F6" w:rsidP="00E24309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References</w:t>
      </w:r>
    </w:p>
    <w:p w:rsidR="00A7517C" w:rsidRPr="00A7517C" w:rsidRDefault="00A7517C" w:rsidP="00A7517C">
      <w:pPr>
        <w:pStyle w:val="EndNoteBibliography"/>
        <w:spacing w:after="120"/>
        <w:ind w:left="425" w:hanging="425"/>
      </w:pPr>
      <w:r>
        <w:rPr>
          <w:b/>
          <w:color w:val="5F497A" w:themeColor="accent4" w:themeShade="BF"/>
          <w:sz w:val="24"/>
        </w:rPr>
        <w:fldChar w:fldCharType="begin"/>
      </w:r>
      <w:r>
        <w:rPr>
          <w:b/>
          <w:color w:val="5F497A" w:themeColor="accent4" w:themeShade="BF"/>
          <w:sz w:val="24"/>
        </w:rPr>
        <w:instrText xml:space="preserve"> ADDIN EN.REFLIST </w:instrText>
      </w:r>
      <w:r>
        <w:rPr>
          <w:b/>
          <w:color w:val="5F497A" w:themeColor="accent4" w:themeShade="BF"/>
          <w:sz w:val="24"/>
        </w:rPr>
        <w:fldChar w:fldCharType="separate"/>
      </w:r>
      <w:r w:rsidRPr="00A7517C">
        <w:t xml:space="preserve">Caleon, I. S. and Subramaniam, R. (2010). So Students Know What They Know and What They Don't Know? Using a Four-Tier Diagnostic Test to Assess the Nature of Students' Alternative Conceptions. </w:t>
      </w:r>
      <w:r w:rsidRPr="00A7517C">
        <w:rPr>
          <w:i/>
        </w:rPr>
        <w:t>Research in Science Education,</w:t>
      </w:r>
      <w:r w:rsidRPr="00A7517C">
        <w:t xml:space="preserve"> 40 (3)</w:t>
      </w:r>
      <w:r w:rsidRPr="00A7517C">
        <w:rPr>
          <w:b/>
        </w:rPr>
        <w:t>,</w:t>
      </w:r>
      <w:r w:rsidRPr="00A7517C">
        <w:t xml:space="preserve"> 313-337.</w:t>
      </w:r>
    </w:p>
    <w:p w:rsidR="00A7517C" w:rsidRPr="00A7517C" w:rsidRDefault="00A7517C" w:rsidP="00A7517C">
      <w:pPr>
        <w:pStyle w:val="EndNoteBibliography"/>
        <w:spacing w:after="120"/>
        <w:ind w:left="425" w:hanging="425"/>
      </w:pPr>
      <w:r w:rsidRPr="00A7517C">
        <w:t xml:space="preserve">Sengoren, S. K. (2010). How do Turkish high school graduates use the wave theory of light to explain optics phenomena? </w:t>
      </w:r>
      <w:r w:rsidRPr="00A7517C">
        <w:rPr>
          <w:i/>
        </w:rPr>
        <w:t>Physics Education</w:t>
      </w:r>
      <w:r w:rsidRPr="00A7517C">
        <w:rPr>
          <w:b/>
        </w:rPr>
        <w:t>,</w:t>
      </w:r>
      <w:r w:rsidRPr="00A7517C">
        <w:t xml:space="preserve"> 253-263.</w:t>
      </w:r>
    </w:p>
    <w:p w:rsidR="00A7517C" w:rsidRPr="00A7517C" w:rsidRDefault="00A7517C" w:rsidP="00A7517C">
      <w:pPr>
        <w:pStyle w:val="EndNoteBibliography"/>
        <w:spacing w:after="120"/>
        <w:ind w:left="425" w:hanging="425"/>
      </w:pPr>
      <w:r w:rsidRPr="00A7517C">
        <w:t xml:space="preserve">Tongchai, A., et al. (2011). Consistency of students' conceptions of wave propogation: Findings from a conceptual survey in mechanical waves. </w:t>
      </w:r>
      <w:r w:rsidRPr="00A7517C">
        <w:rPr>
          <w:i/>
        </w:rPr>
        <w:t>Physical Review Special Topics Physics Education Research,</w:t>
      </w:r>
      <w:r w:rsidRPr="00A7517C">
        <w:t xml:space="preserve"> 7(2)</w:t>
      </w:r>
      <w:r w:rsidRPr="00A7517C">
        <w:rPr>
          <w:b/>
        </w:rPr>
        <w:t>,</w:t>
      </w:r>
      <w:r w:rsidRPr="00A7517C">
        <w:t xml:space="preserve"> 11.</w:t>
      </w:r>
    </w:p>
    <w:p w:rsidR="00A7517C" w:rsidRPr="00A7517C" w:rsidRDefault="00A7517C" w:rsidP="00A7517C">
      <w:pPr>
        <w:pStyle w:val="EndNoteBibliography"/>
        <w:spacing w:after="120"/>
        <w:ind w:left="425" w:hanging="425"/>
      </w:pPr>
      <w:r w:rsidRPr="00A7517C">
        <w:t>Tumanggor, A. M. R., et al. (</w:t>
      </w:r>
      <w:r w:rsidR="0025648D">
        <w:t>2019</w:t>
      </w:r>
      <w:r w:rsidRPr="00A7517C">
        <w:t>)</w:t>
      </w:r>
      <w:r w:rsidR="0025648D">
        <w:t xml:space="preserve">. </w:t>
      </w:r>
      <w:r w:rsidRPr="00A7517C">
        <w:t>Using four-tier diagnostic test instruments to</w:t>
      </w:r>
      <w:r w:rsidR="00950C10">
        <w:t xml:space="preserve"> </w:t>
      </w:r>
      <w:r w:rsidRPr="00A7517C">
        <w:t>detect physics teacher candidates’ misconceptions: Case of mechanical wave</w:t>
      </w:r>
      <w:r w:rsidR="00950C10">
        <w:t xml:space="preserve"> </w:t>
      </w:r>
      <w:r w:rsidRPr="00A7517C">
        <w:t>concepts.</w:t>
      </w:r>
      <w:r w:rsidR="00632226">
        <w:t xml:space="preserve"> </w:t>
      </w:r>
      <w:r w:rsidRPr="00A7517C">
        <w:t>The 5th International Seminar on Science Education, Yogyakarta, Indonesia Journal of Physics: Conference Series,</w:t>
      </w:r>
      <w:r w:rsidR="00632226">
        <w:t xml:space="preserve"> </w:t>
      </w:r>
      <w:r w:rsidRPr="00A7517C">
        <w:t>Institute of Physics.</w:t>
      </w:r>
    </w:p>
    <w:p w:rsidR="00A7517C" w:rsidRPr="00A7517C" w:rsidRDefault="00A7517C" w:rsidP="00A7517C">
      <w:pPr>
        <w:pStyle w:val="EndNoteBibliography"/>
        <w:spacing w:after="120"/>
        <w:ind w:left="425" w:hanging="425"/>
      </w:pPr>
      <w:r w:rsidRPr="00A7517C">
        <w:t xml:space="preserve">Wittmann, M. C., Steinberg, R. N. and Redish, E. F. (1999). Making Sense of How Students Make Sense of Mechanical Waves. </w:t>
      </w:r>
      <w:r w:rsidRPr="00A7517C">
        <w:rPr>
          <w:i/>
        </w:rPr>
        <w:t>The Physics Teacher,</w:t>
      </w:r>
      <w:r w:rsidRPr="00A7517C">
        <w:t xml:space="preserve"> 37</w:t>
      </w:r>
      <w:r w:rsidRPr="00A7517C">
        <w:rPr>
          <w:b/>
        </w:rPr>
        <w:t>,</w:t>
      </w:r>
      <w:r w:rsidRPr="00A7517C">
        <w:t xml:space="preserve"> 15-21.</w:t>
      </w:r>
    </w:p>
    <w:p w:rsidR="00B46FF9" w:rsidRDefault="00A7517C" w:rsidP="00A7517C">
      <w:pPr>
        <w:spacing w:after="120"/>
        <w:ind w:left="425" w:hanging="425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fldChar w:fldCharType="end"/>
      </w:r>
    </w:p>
    <w:sectPr w:rsidR="00B46FF9" w:rsidSect="00642ECD">
      <w:headerReference w:type="default" r:id="rId10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2AE9" w:rsidRDefault="00DF2AE9" w:rsidP="000B473B">
      <w:r>
        <w:separator/>
      </w:r>
    </w:p>
  </w:endnote>
  <w:endnote w:type="continuationSeparator" w:id="0">
    <w:p w:rsidR="00DF2AE9" w:rsidRDefault="00DF2AE9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CE372F" wp14:editId="1B27F0E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CF7886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 w:rsidR="00AB712A">
      <w:rPr>
        <w:sz w:val="16"/>
        <w:szCs w:val="16"/>
      </w:rPr>
      <w:t>Developed by the University of York Science Education Group, the Salters’ Institute and the Institute of Physics.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F729D9">
      <w:rPr>
        <w:noProof/>
      </w:rPr>
      <w:t>1</w:t>
    </w:r>
    <w:r>
      <w:rPr>
        <w:noProof/>
      </w:rPr>
      <w:fldChar w:fldCharType="end"/>
    </w:r>
  </w:p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0A0D12">
      <w:rPr>
        <w:sz w:val="16"/>
        <w:szCs w:val="16"/>
      </w:rPr>
      <w:t>document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F12C3B" w:rsidRPr="00201AC2" w:rsidRDefault="00201AC2" w:rsidP="00201AC2">
    <w:pPr>
      <w:pStyle w:val="Footer"/>
      <w:rPr>
        <w:sz w:val="16"/>
        <w:szCs w:val="16"/>
      </w:rPr>
    </w:pPr>
    <w:r>
      <w:rPr>
        <w:sz w:val="16"/>
        <w:szCs w:val="16"/>
      </w:rPr>
      <w:t xml:space="preserve">© University of York Science Education </w:t>
    </w:r>
    <w:r w:rsidR="002B5D71" w:rsidRPr="002B5D71">
      <w:rPr>
        <w:sz w:val="16"/>
        <w:szCs w:val="16"/>
      </w:rPr>
      <w:t>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2AE9" w:rsidRDefault="00DF2AE9" w:rsidP="000B473B">
      <w:r>
        <w:separator/>
      </w:r>
    </w:p>
  </w:footnote>
  <w:footnote w:type="continuationSeparator" w:id="0">
    <w:p w:rsidR="00DF2AE9" w:rsidRDefault="00DF2AE9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F8F70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07A65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attachedTemplate r:id="rId1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DF2AE9"/>
    <w:rsid w:val="00015578"/>
    <w:rsid w:val="00024731"/>
    <w:rsid w:val="00026DEC"/>
    <w:rsid w:val="000505CA"/>
    <w:rsid w:val="0007651D"/>
    <w:rsid w:val="0009089A"/>
    <w:rsid w:val="000947E2"/>
    <w:rsid w:val="00095E04"/>
    <w:rsid w:val="000A0D12"/>
    <w:rsid w:val="000B473B"/>
    <w:rsid w:val="000D0E89"/>
    <w:rsid w:val="000E2689"/>
    <w:rsid w:val="00142613"/>
    <w:rsid w:val="00144DA7"/>
    <w:rsid w:val="0015356E"/>
    <w:rsid w:val="00161D3F"/>
    <w:rsid w:val="001915D4"/>
    <w:rsid w:val="001A1FED"/>
    <w:rsid w:val="001A40E2"/>
    <w:rsid w:val="001C3503"/>
    <w:rsid w:val="001C4805"/>
    <w:rsid w:val="001E159E"/>
    <w:rsid w:val="001F3B90"/>
    <w:rsid w:val="00201AC2"/>
    <w:rsid w:val="00214608"/>
    <w:rsid w:val="0021607B"/>
    <w:rsid w:val="002178AC"/>
    <w:rsid w:val="0022547C"/>
    <w:rsid w:val="002371C4"/>
    <w:rsid w:val="0025410A"/>
    <w:rsid w:val="0025648D"/>
    <w:rsid w:val="0027553E"/>
    <w:rsid w:val="0028012F"/>
    <w:rsid w:val="002828DF"/>
    <w:rsid w:val="00287876"/>
    <w:rsid w:val="00292C53"/>
    <w:rsid w:val="00294E22"/>
    <w:rsid w:val="002B5D71"/>
    <w:rsid w:val="002C22EA"/>
    <w:rsid w:val="002C59BA"/>
    <w:rsid w:val="002C79AE"/>
    <w:rsid w:val="00301AA9"/>
    <w:rsid w:val="003117F6"/>
    <w:rsid w:val="00330B70"/>
    <w:rsid w:val="003334B8"/>
    <w:rsid w:val="003533B8"/>
    <w:rsid w:val="003752BE"/>
    <w:rsid w:val="003776AD"/>
    <w:rsid w:val="003A346A"/>
    <w:rsid w:val="003B2917"/>
    <w:rsid w:val="003B541B"/>
    <w:rsid w:val="003B61FD"/>
    <w:rsid w:val="003E2B2F"/>
    <w:rsid w:val="003E6046"/>
    <w:rsid w:val="003F16F9"/>
    <w:rsid w:val="00430C1F"/>
    <w:rsid w:val="00442595"/>
    <w:rsid w:val="0045323E"/>
    <w:rsid w:val="0048614C"/>
    <w:rsid w:val="004B0EE1"/>
    <w:rsid w:val="004B1C32"/>
    <w:rsid w:val="004C5D20"/>
    <w:rsid w:val="004D0D83"/>
    <w:rsid w:val="004D7AA6"/>
    <w:rsid w:val="004E1DF1"/>
    <w:rsid w:val="004E5592"/>
    <w:rsid w:val="0050055B"/>
    <w:rsid w:val="00524710"/>
    <w:rsid w:val="00535269"/>
    <w:rsid w:val="00555342"/>
    <w:rsid w:val="005560E2"/>
    <w:rsid w:val="005A452E"/>
    <w:rsid w:val="005A6EE7"/>
    <w:rsid w:val="005E6F22"/>
    <w:rsid w:val="005F1A7B"/>
    <w:rsid w:val="00632226"/>
    <w:rsid w:val="006355D8"/>
    <w:rsid w:val="00642ECD"/>
    <w:rsid w:val="006502A0"/>
    <w:rsid w:val="006772F5"/>
    <w:rsid w:val="00687216"/>
    <w:rsid w:val="006A4440"/>
    <w:rsid w:val="006B0615"/>
    <w:rsid w:val="006D166B"/>
    <w:rsid w:val="006F3279"/>
    <w:rsid w:val="00704AEE"/>
    <w:rsid w:val="00722F9A"/>
    <w:rsid w:val="00754539"/>
    <w:rsid w:val="0077646D"/>
    <w:rsid w:val="00781BC6"/>
    <w:rsid w:val="007A3C86"/>
    <w:rsid w:val="007A683E"/>
    <w:rsid w:val="007A748B"/>
    <w:rsid w:val="007B18B8"/>
    <w:rsid w:val="007C26E1"/>
    <w:rsid w:val="007D1D65"/>
    <w:rsid w:val="007D536F"/>
    <w:rsid w:val="007E0A9E"/>
    <w:rsid w:val="007E5309"/>
    <w:rsid w:val="00800DE1"/>
    <w:rsid w:val="00813F47"/>
    <w:rsid w:val="008450D6"/>
    <w:rsid w:val="00856FCA"/>
    <w:rsid w:val="00873B8C"/>
    <w:rsid w:val="0088092B"/>
    <w:rsid w:val="00880E3B"/>
    <w:rsid w:val="008A405F"/>
    <w:rsid w:val="008C7F34"/>
    <w:rsid w:val="008E580C"/>
    <w:rsid w:val="0090047A"/>
    <w:rsid w:val="00925026"/>
    <w:rsid w:val="00931264"/>
    <w:rsid w:val="00942A4B"/>
    <w:rsid w:val="00950C10"/>
    <w:rsid w:val="00961D59"/>
    <w:rsid w:val="009B2D55"/>
    <w:rsid w:val="009C0343"/>
    <w:rsid w:val="009D20F0"/>
    <w:rsid w:val="009E0D11"/>
    <w:rsid w:val="009F2253"/>
    <w:rsid w:val="00A01222"/>
    <w:rsid w:val="00A24A16"/>
    <w:rsid w:val="00A3616C"/>
    <w:rsid w:val="00A37D14"/>
    <w:rsid w:val="00A6111E"/>
    <w:rsid w:val="00A6168B"/>
    <w:rsid w:val="00A62028"/>
    <w:rsid w:val="00A7517C"/>
    <w:rsid w:val="00AA5B77"/>
    <w:rsid w:val="00AA6236"/>
    <w:rsid w:val="00AB6AE7"/>
    <w:rsid w:val="00AB712A"/>
    <w:rsid w:val="00AD21F5"/>
    <w:rsid w:val="00AD732E"/>
    <w:rsid w:val="00B06151"/>
    <w:rsid w:val="00B06225"/>
    <w:rsid w:val="00B12AC4"/>
    <w:rsid w:val="00B23C7A"/>
    <w:rsid w:val="00B23DCC"/>
    <w:rsid w:val="00B305F5"/>
    <w:rsid w:val="00B3555B"/>
    <w:rsid w:val="00B46B71"/>
    <w:rsid w:val="00B46FF9"/>
    <w:rsid w:val="00B47E1D"/>
    <w:rsid w:val="00B75483"/>
    <w:rsid w:val="00BA4E81"/>
    <w:rsid w:val="00BA7952"/>
    <w:rsid w:val="00BB44B4"/>
    <w:rsid w:val="00BD53DC"/>
    <w:rsid w:val="00BF0BBF"/>
    <w:rsid w:val="00BF6C8A"/>
    <w:rsid w:val="00C05571"/>
    <w:rsid w:val="00C12FDE"/>
    <w:rsid w:val="00C246CE"/>
    <w:rsid w:val="00C54711"/>
    <w:rsid w:val="00C57FA2"/>
    <w:rsid w:val="00CC2E4D"/>
    <w:rsid w:val="00CC78A5"/>
    <w:rsid w:val="00CC7B16"/>
    <w:rsid w:val="00CE15FE"/>
    <w:rsid w:val="00D02E15"/>
    <w:rsid w:val="00D04A0D"/>
    <w:rsid w:val="00D14F44"/>
    <w:rsid w:val="00D2217A"/>
    <w:rsid w:val="00D26C21"/>
    <w:rsid w:val="00D278E8"/>
    <w:rsid w:val="00D421E8"/>
    <w:rsid w:val="00D44604"/>
    <w:rsid w:val="00D45A7A"/>
    <w:rsid w:val="00D479B3"/>
    <w:rsid w:val="00D52283"/>
    <w:rsid w:val="00D524E5"/>
    <w:rsid w:val="00D72FEF"/>
    <w:rsid w:val="00D755FA"/>
    <w:rsid w:val="00DC4A4E"/>
    <w:rsid w:val="00DD1874"/>
    <w:rsid w:val="00DD63BD"/>
    <w:rsid w:val="00DF05DB"/>
    <w:rsid w:val="00DF2AE9"/>
    <w:rsid w:val="00DF4954"/>
    <w:rsid w:val="00DF7E20"/>
    <w:rsid w:val="00E172C6"/>
    <w:rsid w:val="00E24309"/>
    <w:rsid w:val="00E53D82"/>
    <w:rsid w:val="00E9330A"/>
    <w:rsid w:val="00E942E7"/>
    <w:rsid w:val="00EC3D8A"/>
    <w:rsid w:val="00EE6B97"/>
    <w:rsid w:val="00F1157E"/>
    <w:rsid w:val="00F12C3B"/>
    <w:rsid w:val="00F2483A"/>
    <w:rsid w:val="00F26884"/>
    <w:rsid w:val="00F729D9"/>
    <w:rsid w:val="00F72ECC"/>
    <w:rsid w:val="00F8355F"/>
    <w:rsid w:val="00FA3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13A2B737"/>
  <w15:docId w15:val="{24A61D6F-375B-4123-8FD2-58C653A6C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B5D7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EndNoteBibliographyTitle">
    <w:name w:val="EndNote Bibliography Title"/>
    <w:basedOn w:val="Normal"/>
    <w:link w:val="EndNoteBibliographyTitleChar"/>
    <w:rsid w:val="00A7517C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A7517C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A7517C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A7517C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25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emplates\Physics%20templates\BEST_Template_D_Confidence%20grid%20titl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BEST_Template_D_Confidence grid title.dotx</Template>
  <TotalTime>174</TotalTime>
  <Pages>5</Pages>
  <Words>1800</Words>
  <Characters>10265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12041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23</cp:revision>
  <cp:lastPrinted>2017-02-24T16:20:00Z</cp:lastPrinted>
  <dcterms:created xsi:type="dcterms:W3CDTF">2021-08-27T08:33:00Z</dcterms:created>
  <dcterms:modified xsi:type="dcterms:W3CDTF">2021-09-06T15:34:00Z</dcterms:modified>
</cp:coreProperties>
</file>